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3F27" w:rsidP="00033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27">
        <w:rPr>
          <w:rFonts w:ascii="Times New Roman" w:hAnsi="Times New Roman" w:cs="Times New Roman"/>
          <w:b/>
          <w:sz w:val="28"/>
          <w:szCs w:val="28"/>
        </w:rPr>
        <w:t>ИНФОРМАЦИЯ О ПЕДАГОГАХ – СПЕЦИАЛИСТАХ, РАБОТАЮЩИХ  С ДАННЫМИ КАТЕГРИЯМИ ДЕТЕЙ</w:t>
      </w:r>
    </w:p>
    <w:p w:rsidR="00C500D5" w:rsidRDefault="00C500D5" w:rsidP="00033F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27" w:rsidRDefault="00C500D5" w:rsidP="00C50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«Детский сад № 66 «Тополек» открыт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посещают дети, имеющие речевые нарушения. На базе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детьми, имеющими ограниченные возможности здоровья, работают</w:t>
      </w:r>
    </w:p>
    <w:p w:rsidR="00C500D5" w:rsidRPr="00C500D5" w:rsidRDefault="00C500D5" w:rsidP="00033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  <w:r w:rsidRPr="00C500D5">
        <w:rPr>
          <w:rFonts w:ascii="Times New Roman" w:hAnsi="Times New Roman" w:cs="Times New Roman"/>
          <w:b/>
          <w:sz w:val="28"/>
          <w:szCs w:val="28"/>
        </w:rPr>
        <w:t>Тришина Евгения Аркадьевна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высшее, стаж работы 1 год.</w:t>
      </w:r>
    </w:p>
    <w:p w:rsidR="00C500D5" w:rsidRDefault="00C500D5" w:rsidP="00033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</w:t>
      </w:r>
      <w:r w:rsidRPr="00C500D5">
        <w:rPr>
          <w:rFonts w:ascii="Times New Roman" w:hAnsi="Times New Roman" w:cs="Times New Roman"/>
          <w:b/>
          <w:sz w:val="28"/>
          <w:szCs w:val="28"/>
        </w:rPr>
        <w:t>Бондаренко Елена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высшее, стаж работы 2 года.</w:t>
      </w:r>
    </w:p>
    <w:p w:rsidR="00C500D5" w:rsidRPr="00C500D5" w:rsidRDefault="00C500D5" w:rsidP="00033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Детей – инвалидов в ДОУ нет.</w:t>
      </w:r>
    </w:p>
    <w:sectPr w:rsidR="00C500D5" w:rsidRPr="00C5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F27"/>
    <w:rsid w:val="00033F27"/>
    <w:rsid w:val="00C5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2017-07-13T11:54:00Z</dcterms:created>
  <dcterms:modified xsi:type="dcterms:W3CDTF">2017-07-13T11:54:00Z</dcterms:modified>
</cp:coreProperties>
</file>